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2F78" w:rsidRPr="00D12E16" w:rsidRDefault="002C2F78" w:rsidP="00D53008">
      <w:pPr>
        <w:spacing w:beforeLines="50" w:before="156" w:afterLines="50" w:after="156" w:line="400" w:lineRule="exact"/>
        <w:rPr>
          <w:rFonts w:ascii="Arial" w:hAnsi="Arial" w:cs="Arial"/>
          <w:bCs/>
          <w:iCs/>
          <w:color w:val="000000"/>
          <w:sz w:val="24"/>
        </w:rPr>
      </w:pPr>
      <w:r w:rsidRPr="009333DA">
        <w:rPr>
          <w:rFonts w:ascii="Arial" w:hAnsi="Arial" w:cs="Arial"/>
          <w:bCs/>
          <w:iCs/>
          <w:color w:val="000000"/>
          <w:sz w:val="24"/>
        </w:rPr>
        <w:t>证券代码：</w:t>
      </w:r>
      <w:r w:rsidRPr="009333DA">
        <w:rPr>
          <w:rFonts w:ascii="Arial" w:hAnsi="Arial" w:cs="Arial"/>
          <w:bCs/>
          <w:iCs/>
          <w:color w:val="000000"/>
          <w:sz w:val="24"/>
        </w:rPr>
        <w:t xml:space="preserve"> 300375                              </w:t>
      </w:r>
      <w:r w:rsidRPr="009333DA">
        <w:rPr>
          <w:rFonts w:ascii="Arial" w:hAnsi="Arial" w:cs="Arial"/>
          <w:bCs/>
          <w:iCs/>
          <w:color w:val="000000"/>
          <w:sz w:val="24"/>
        </w:rPr>
        <w:t>证券简称：鹏翎股份</w:t>
      </w:r>
    </w:p>
    <w:p w:rsidR="002C2F78" w:rsidRPr="009333DA" w:rsidRDefault="002C2F78" w:rsidP="005D5FD2">
      <w:pPr>
        <w:spacing w:line="400" w:lineRule="exact"/>
        <w:jc w:val="center"/>
        <w:rPr>
          <w:rFonts w:ascii="Arial" w:hAnsi="Arial" w:cs="Arial"/>
          <w:bCs/>
          <w:iCs/>
          <w:color w:val="000000"/>
          <w:sz w:val="24"/>
        </w:rPr>
      </w:pPr>
      <w:r w:rsidRPr="009333DA">
        <w:rPr>
          <w:rFonts w:ascii="Arial" w:hAnsi="Arial" w:cs="Arial"/>
          <w:b/>
          <w:bCs/>
          <w:iCs/>
          <w:color w:val="000000"/>
          <w:sz w:val="32"/>
          <w:szCs w:val="32"/>
        </w:rPr>
        <w:t>天津鹏翎胶管股份有限公司投资者关系活动记录表</w:t>
      </w:r>
    </w:p>
    <w:p w:rsidR="002C2F78" w:rsidRPr="009333DA" w:rsidRDefault="002C2F78" w:rsidP="005D5FD2">
      <w:pPr>
        <w:spacing w:line="400" w:lineRule="exact"/>
        <w:rPr>
          <w:rFonts w:ascii="Arial" w:hAnsi="Arial" w:cs="Arial"/>
          <w:bCs/>
          <w:iCs/>
          <w:color w:val="000000"/>
          <w:sz w:val="24"/>
        </w:rPr>
      </w:pPr>
      <w:r w:rsidRPr="009333DA">
        <w:rPr>
          <w:rFonts w:ascii="Arial" w:hAnsi="Arial" w:cs="Arial"/>
          <w:bCs/>
          <w:iCs/>
          <w:color w:val="000000"/>
          <w:sz w:val="24"/>
        </w:rPr>
        <w:t xml:space="preserve">                                                  </w:t>
      </w:r>
      <w:r w:rsidRPr="009333DA">
        <w:rPr>
          <w:rFonts w:ascii="Arial" w:hAnsi="Arial" w:cs="Arial"/>
          <w:bCs/>
          <w:iCs/>
          <w:color w:val="000000"/>
          <w:sz w:val="24"/>
        </w:rPr>
        <w:t>编号：</w:t>
      </w:r>
      <w:r w:rsidR="000929E5">
        <w:rPr>
          <w:rFonts w:ascii="Arial" w:hAnsi="Arial" w:cs="Arial"/>
          <w:bCs/>
          <w:iCs/>
          <w:color w:val="000000"/>
          <w:sz w:val="24"/>
        </w:rPr>
        <w:t>201</w:t>
      </w:r>
      <w:r w:rsidR="00DB49AC">
        <w:rPr>
          <w:rFonts w:ascii="Arial" w:hAnsi="Arial" w:cs="Arial" w:hint="eastAsia"/>
          <w:bCs/>
          <w:iCs/>
          <w:color w:val="000000"/>
          <w:sz w:val="24"/>
        </w:rPr>
        <w:t>7</w:t>
      </w:r>
      <w:r w:rsidR="000676B4">
        <w:rPr>
          <w:rFonts w:ascii="Arial" w:hAnsi="Arial" w:cs="Arial"/>
          <w:bCs/>
          <w:iCs/>
          <w:color w:val="000000"/>
          <w:sz w:val="24"/>
        </w:rPr>
        <w:t>-00</w:t>
      </w:r>
      <w:r w:rsidR="005D4AEF">
        <w:rPr>
          <w:rFonts w:ascii="Arial" w:hAnsi="Arial" w:cs="Arial"/>
          <w:bCs/>
          <w:iCs/>
          <w:color w:val="000000"/>
          <w:sz w:val="24"/>
        </w:rPr>
        <w:t>4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8035"/>
      </w:tblGrid>
      <w:tr w:rsidR="002C2F78" w:rsidRPr="009333DA" w:rsidTr="00B32A5E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8" w:rsidRPr="009333DA" w:rsidRDefault="002C2F78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投资者关系</w:t>
            </w:r>
          </w:p>
          <w:p w:rsidR="002C2F78" w:rsidRPr="009333DA" w:rsidRDefault="002C2F78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活动类别</w:t>
            </w:r>
          </w:p>
          <w:p w:rsidR="002C2F78" w:rsidRPr="009333DA" w:rsidRDefault="002C2F78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8" w:rsidRPr="009333DA" w:rsidRDefault="00E70D76" w:rsidP="00526EE1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iCs/>
                <w:color w:val="000000"/>
                <w:szCs w:val="21"/>
              </w:rPr>
              <w:sym w:font="Wingdings" w:char="F0FC"/>
            </w:r>
            <w:r w:rsidR="002C2F78" w:rsidRPr="009333DA">
              <w:rPr>
                <w:rFonts w:ascii="Arial" w:hAnsi="Arial" w:cs="Arial"/>
                <w:szCs w:val="21"/>
              </w:rPr>
              <w:t>特定对象调研</w:t>
            </w:r>
            <w:r w:rsidR="002C2F78" w:rsidRPr="009333DA">
              <w:rPr>
                <w:rFonts w:ascii="Arial" w:hAnsi="Arial" w:cs="Arial"/>
                <w:szCs w:val="21"/>
              </w:rPr>
              <w:t xml:space="preserve">        </w:t>
            </w:r>
            <w:r w:rsidR="002C2F78"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□</w:t>
            </w:r>
            <w:r w:rsidR="002C2F78" w:rsidRPr="009333DA">
              <w:rPr>
                <w:rFonts w:ascii="Arial" w:hAnsi="Arial" w:cs="Arial"/>
                <w:szCs w:val="21"/>
              </w:rPr>
              <w:t>分析师会议</w:t>
            </w:r>
          </w:p>
          <w:p w:rsidR="002C2F78" w:rsidRPr="009333DA" w:rsidRDefault="002C2F78" w:rsidP="00526EE1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□</w:t>
            </w:r>
            <w:r w:rsidRPr="009333DA">
              <w:rPr>
                <w:rFonts w:ascii="Arial" w:hAnsi="Arial" w:cs="Arial"/>
                <w:szCs w:val="21"/>
              </w:rPr>
              <w:t>媒体采访</w:t>
            </w:r>
            <w:r w:rsidRPr="009333DA">
              <w:rPr>
                <w:rFonts w:ascii="Arial" w:hAnsi="Arial" w:cs="Arial"/>
                <w:szCs w:val="21"/>
              </w:rPr>
              <w:t xml:space="preserve">            </w:t>
            </w: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□</w:t>
            </w:r>
            <w:r w:rsidRPr="009333DA">
              <w:rPr>
                <w:rFonts w:ascii="Arial" w:hAnsi="Arial" w:cs="Arial"/>
                <w:szCs w:val="21"/>
              </w:rPr>
              <w:t>业绩说明会</w:t>
            </w:r>
          </w:p>
          <w:p w:rsidR="002C2F78" w:rsidRPr="009333DA" w:rsidRDefault="002C2F78" w:rsidP="00526EE1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□</w:t>
            </w:r>
            <w:r w:rsidRPr="009333DA">
              <w:rPr>
                <w:rFonts w:ascii="Arial" w:hAnsi="Arial" w:cs="Arial"/>
                <w:szCs w:val="21"/>
              </w:rPr>
              <w:t>新闻发布会</w:t>
            </w:r>
            <w:r w:rsidRPr="009333DA">
              <w:rPr>
                <w:rFonts w:ascii="Arial" w:hAnsi="Arial" w:cs="Arial"/>
                <w:szCs w:val="21"/>
              </w:rPr>
              <w:t xml:space="preserve">          </w:t>
            </w: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□</w:t>
            </w:r>
            <w:r w:rsidRPr="009333DA">
              <w:rPr>
                <w:rFonts w:ascii="Arial" w:hAnsi="Arial" w:cs="Arial"/>
                <w:szCs w:val="21"/>
              </w:rPr>
              <w:t>路演活动</w:t>
            </w:r>
          </w:p>
          <w:p w:rsidR="002C2F78" w:rsidRPr="009333DA" w:rsidRDefault="00D3326D" w:rsidP="00526EE1">
            <w:pPr>
              <w:tabs>
                <w:tab w:val="left" w:pos="3045"/>
                <w:tab w:val="center" w:pos="3199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□</w:t>
            </w:r>
            <w:r w:rsidR="002C2F78" w:rsidRPr="009333DA">
              <w:rPr>
                <w:rFonts w:ascii="Arial" w:hAnsi="Arial" w:cs="Arial"/>
                <w:szCs w:val="21"/>
              </w:rPr>
              <w:t>现场参观</w:t>
            </w:r>
            <w:r w:rsidR="002C2F78"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ab/>
            </w:r>
          </w:p>
          <w:p w:rsidR="002C2F78" w:rsidRPr="009333DA" w:rsidRDefault="0068689A" w:rsidP="00BA7085">
            <w:pPr>
              <w:tabs>
                <w:tab w:val="center" w:pos="3199"/>
              </w:tabs>
              <w:spacing w:line="276" w:lineRule="auto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□</w:t>
            </w:r>
            <w:r w:rsidR="002C2F78" w:rsidRPr="009333DA">
              <w:rPr>
                <w:rFonts w:ascii="Arial" w:hAnsi="Arial" w:cs="Arial"/>
                <w:szCs w:val="21"/>
              </w:rPr>
              <w:t>其他</w:t>
            </w:r>
            <w:r w:rsidR="002C2F78" w:rsidRPr="009333DA"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2C2F78" w:rsidRPr="009333DA" w:rsidTr="00B32A5E">
        <w:trPr>
          <w:trHeight w:val="111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8" w:rsidRPr="009333DA" w:rsidRDefault="002C2F78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参与单位名称</w:t>
            </w:r>
          </w:p>
          <w:p w:rsidR="002C2F78" w:rsidRPr="009333DA" w:rsidRDefault="002C2F78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及人员姓名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38" w:rsidRDefault="005D4AEF" w:rsidP="00116C4E">
            <w:pPr>
              <w:spacing w:line="276" w:lineRule="auto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上海朗实</w:t>
            </w:r>
            <w:r w:rsidR="00116C4E">
              <w:rPr>
                <w:rFonts w:ascii="Arial" w:hAnsi="Arial" w:cs="Arial" w:hint="eastAsia"/>
                <w:szCs w:val="21"/>
              </w:rPr>
              <w:t xml:space="preserve">  </w:t>
            </w:r>
            <w:r w:rsidR="00C07D4A">
              <w:rPr>
                <w:rFonts w:ascii="Arial" w:hAnsi="Arial" w:cs="Arial" w:hint="eastAsia"/>
                <w:szCs w:val="21"/>
              </w:rPr>
              <w:t xml:space="preserve">   </w:t>
            </w:r>
            <w:r w:rsidR="00E70D79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王磊、姚传法</w:t>
            </w:r>
            <w:r w:rsidR="00057ECD">
              <w:rPr>
                <w:rFonts w:ascii="Arial" w:hAnsi="Arial" w:cs="Arial" w:hint="eastAsia"/>
                <w:szCs w:val="21"/>
              </w:rPr>
              <w:t xml:space="preserve">    </w:t>
            </w:r>
            <w:r w:rsidR="00E70D79"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hint="eastAsia"/>
              </w:rPr>
              <w:t>兴证资管</w:t>
            </w:r>
            <w:r>
              <w:rPr>
                <w:rFonts w:ascii="Arial" w:hAnsi="Arial" w:cs="Arial" w:hint="eastAsia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Cs w:val="21"/>
              </w:rPr>
              <w:t>范驾云、</w:t>
            </w:r>
            <w:r>
              <w:rPr>
                <w:rFonts w:ascii="Arial" w:hAnsi="Arial" w:cs="Arial"/>
                <w:szCs w:val="21"/>
              </w:rPr>
              <w:t>周</w:t>
            </w:r>
            <w:r>
              <w:rPr>
                <w:rFonts w:ascii="Arial" w:hAnsi="Arial" w:cs="Arial" w:hint="eastAsia"/>
                <w:szCs w:val="21"/>
              </w:rPr>
              <w:t>栎</w:t>
            </w:r>
            <w:r>
              <w:rPr>
                <w:rFonts w:ascii="Arial" w:hAnsi="Arial" w:cs="Arial"/>
                <w:szCs w:val="21"/>
              </w:rPr>
              <w:t>伟</w:t>
            </w:r>
          </w:p>
          <w:p w:rsidR="00DB725A" w:rsidRDefault="005D4AEF" w:rsidP="00116C4E">
            <w:pPr>
              <w:spacing w:line="276" w:lineRule="auto"/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物产同合</w:t>
            </w:r>
            <w:r w:rsidR="00DB725A">
              <w:rPr>
                <w:rFonts w:ascii="Arial" w:hAnsi="Arial" w:cs="Arial" w:hint="eastAsia"/>
                <w:szCs w:val="21"/>
              </w:rPr>
              <w:t xml:space="preserve">   </w:t>
            </w:r>
            <w:r w:rsidR="00C07D4A">
              <w:rPr>
                <w:rFonts w:ascii="Arial" w:hAnsi="Arial" w:cs="Arial" w:hint="eastAsia"/>
                <w:szCs w:val="21"/>
              </w:rPr>
              <w:t xml:space="preserve">   </w:t>
            </w:r>
            <w:r>
              <w:rPr>
                <w:rFonts w:hint="eastAsia"/>
              </w:rPr>
              <w:t>骆航宇</w:t>
            </w:r>
            <w:r w:rsidR="00E70D79">
              <w:rPr>
                <w:rFonts w:hint="eastAsia"/>
              </w:rPr>
              <w:t xml:space="preserve">     </w:t>
            </w:r>
            <w:r w:rsidR="00384970">
              <w:rPr>
                <w:rFonts w:hint="eastAsia"/>
              </w:rPr>
              <w:t xml:space="preserve">     </w:t>
            </w:r>
            <w:r w:rsidR="00057ECD">
              <w:rPr>
                <w:rFonts w:hint="eastAsia"/>
              </w:rPr>
              <w:t xml:space="preserve">  </w:t>
            </w:r>
            <w:r w:rsidR="003849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北京燕园动力</w:t>
            </w:r>
            <w:r w:rsidR="00E70D7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王辰晨</w:t>
            </w:r>
          </w:p>
          <w:p w:rsidR="002C2F78" w:rsidRDefault="005D4AEF" w:rsidP="00C07D4A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天堂硅谷</w:t>
            </w:r>
            <w:r w:rsidR="00DB725A">
              <w:rPr>
                <w:rFonts w:ascii="Arial" w:hAnsi="Arial" w:cs="Arial" w:hint="eastAsia"/>
                <w:szCs w:val="21"/>
              </w:rPr>
              <w:t xml:space="preserve">  </w:t>
            </w:r>
            <w:r w:rsidR="00C07D4A"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="00C07D4A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hint="eastAsia"/>
              </w:rPr>
              <w:t>来旦沸</w:t>
            </w:r>
            <w:r w:rsidR="00384970">
              <w:rPr>
                <w:rFonts w:hint="eastAsia"/>
              </w:rPr>
              <w:t xml:space="preserve">        </w:t>
            </w:r>
            <w:r w:rsidR="00057ECD">
              <w:rPr>
                <w:rFonts w:hint="eastAsia"/>
              </w:rPr>
              <w:t xml:space="preserve">   </w:t>
            </w:r>
            <w:r w:rsidR="0038497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圆信永丰基金</w:t>
            </w:r>
            <w:r w:rsidR="00384970">
              <w:rPr>
                <w:rFonts w:hint="eastAsia"/>
              </w:rPr>
              <w:t xml:space="preserve">  </w:t>
            </w:r>
            <w:r w:rsidR="00057E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张一苇</w:t>
            </w:r>
          </w:p>
          <w:p w:rsidR="00384970" w:rsidRDefault="005D4AEF" w:rsidP="005D4AEF">
            <w:pPr>
              <w:ind w:firstLineChars="100" w:firstLine="210"/>
            </w:pPr>
            <w:r>
              <w:rPr>
                <w:rFonts w:hint="eastAsia"/>
              </w:rPr>
              <w:t>天弘基金</w:t>
            </w:r>
            <w:r w:rsidR="0038497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李彦姝</w:t>
            </w:r>
            <w:r w:rsidR="00384970">
              <w:rPr>
                <w:rFonts w:hint="eastAsia"/>
              </w:rPr>
              <w:t xml:space="preserve">        </w:t>
            </w:r>
            <w:r w:rsidR="00057ECD">
              <w:rPr>
                <w:rFonts w:hint="eastAsia"/>
              </w:rPr>
              <w:t xml:space="preserve">    </w:t>
            </w:r>
            <w:r w:rsidR="003849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北京中汇金服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董博文</w:t>
            </w:r>
          </w:p>
          <w:p w:rsidR="005D4AEF" w:rsidRDefault="005D4AEF" w:rsidP="005D4AEF">
            <w:pPr>
              <w:ind w:firstLineChars="100" w:firstLine="210"/>
            </w:pPr>
            <w:r>
              <w:rPr>
                <w:rFonts w:hint="eastAsia"/>
              </w:rPr>
              <w:t>颐和银丰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刘锡宇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上海</w:t>
            </w:r>
            <w:r>
              <w:t>豹朴投资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陈磊</w:t>
            </w:r>
          </w:p>
          <w:p w:rsidR="005D4AEF" w:rsidRDefault="005D4AEF" w:rsidP="005D4AEF">
            <w:pPr>
              <w:ind w:firstLineChars="100" w:firstLine="210"/>
            </w:pPr>
            <w:r>
              <w:rPr>
                <w:rFonts w:hint="eastAsia"/>
              </w:rPr>
              <w:t>华泰资管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鲁一单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财通资管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罗彦明</w:t>
            </w:r>
          </w:p>
          <w:p w:rsidR="005D4AEF" w:rsidRDefault="005D4AEF" w:rsidP="005D4AEF">
            <w:pPr>
              <w:ind w:firstLineChars="100" w:firstLine="210"/>
            </w:pPr>
            <w:r>
              <w:rPr>
                <w:rFonts w:hint="eastAsia"/>
              </w:rPr>
              <w:t>常州投资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金逸峰</w:t>
            </w:r>
            <w:r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>华宝投资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邹亮</w:t>
            </w:r>
          </w:p>
          <w:p w:rsidR="005D4AEF" w:rsidRDefault="005D4AEF" w:rsidP="005D4AEF">
            <w:pPr>
              <w:ind w:firstLineChars="100" w:firstLine="210"/>
            </w:pPr>
            <w:r>
              <w:rPr>
                <w:rFonts w:hint="eastAsia"/>
              </w:rPr>
              <w:t>泰康资产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升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>华夏基金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张城源、</w:t>
            </w:r>
            <w:r>
              <w:t>连</w:t>
            </w:r>
            <w:r w:rsidR="00C7169D">
              <w:rPr>
                <w:rFonts w:hint="eastAsia"/>
              </w:rPr>
              <w:t>骁</w:t>
            </w:r>
          </w:p>
          <w:p w:rsidR="00230FED" w:rsidRDefault="00230FED" w:rsidP="005D4AEF">
            <w:pPr>
              <w:ind w:firstLineChars="100" w:firstLine="210"/>
            </w:pPr>
            <w:r>
              <w:rPr>
                <w:rFonts w:hint="eastAsia"/>
              </w:rPr>
              <w:t>广发资管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竹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常州</w:t>
            </w:r>
            <w:r>
              <w:t>新实业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陈爱军</w:t>
            </w:r>
            <w:r>
              <w:t>、苏文权</w:t>
            </w:r>
          </w:p>
          <w:p w:rsidR="00230FED" w:rsidRPr="00230FED" w:rsidRDefault="00230FED" w:rsidP="005D4AEF">
            <w:pPr>
              <w:ind w:firstLineChars="100" w:firstLine="210"/>
            </w:pPr>
            <w:r>
              <w:rPr>
                <w:rFonts w:hint="eastAsia"/>
              </w:rPr>
              <w:t>中新融创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</w:t>
            </w:r>
            <w:r>
              <w:t>翰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上海复景投资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杨小秋、</w:t>
            </w:r>
            <w:r>
              <w:t>徐纪周、俞明月</w:t>
            </w:r>
          </w:p>
        </w:tc>
      </w:tr>
      <w:tr w:rsidR="00230FED" w:rsidRPr="009333DA" w:rsidTr="00157C50">
        <w:trPr>
          <w:trHeight w:val="48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Default="00230FED" w:rsidP="00230FED">
            <w:pPr>
              <w:spacing w:line="480" w:lineRule="atLeast"/>
              <w:jc w:val="left"/>
              <w:rPr>
                <w:rFonts w:ascii="Arial" w:hAnsi="Arial" w:cs="Arial"/>
                <w:bCs/>
                <w:i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201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7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年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11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月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7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日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上午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9:00-11:00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下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午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3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3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0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-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16:0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0</w:t>
            </w:r>
          </w:p>
          <w:p w:rsidR="00230FED" w:rsidRPr="009333DA" w:rsidRDefault="00230FED" w:rsidP="00230FED">
            <w:pPr>
              <w:spacing w:line="480" w:lineRule="atLeast"/>
              <w:jc w:val="left"/>
              <w:rPr>
                <w:rFonts w:ascii="Arial" w:hAnsi="Arial" w:cs="Arial"/>
                <w:bCs/>
                <w:i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201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7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年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11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月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8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日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上午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9:00-11:00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下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午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3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3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0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-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</w:rPr>
              <w:t>5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:0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0</w:t>
            </w:r>
          </w:p>
        </w:tc>
      </w:tr>
      <w:tr w:rsidR="00230FED" w:rsidRPr="009333DA" w:rsidTr="00157C50">
        <w:trPr>
          <w:trHeight w:val="56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jc w:val="left"/>
              <w:rPr>
                <w:rFonts w:ascii="Arial" w:hAnsi="Arial" w:cs="Arial"/>
                <w:bCs/>
                <w:iCs/>
                <w:color w:val="000000"/>
                <w:sz w:val="24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主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楼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510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Arial" w:hAnsi="Arial" w:cs="Arial" w:hint="eastAsia"/>
                <w:bCs/>
                <w:iCs/>
                <w:color w:val="000000"/>
                <w:sz w:val="24"/>
              </w:rPr>
              <w:t>609</w:t>
            </w:r>
            <w:r w:rsidRPr="009333DA">
              <w:rPr>
                <w:rFonts w:ascii="Arial" w:hAnsi="Arial" w:cs="Arial"/>
                <w:bCs/>
                <w:iCs/>
                <w:color w:val="000000"/>
                <w:sz w:val="24"/>
              </w:rPr>
              <w:t>会议室</w:t>
            </w:r>
          </w:p>
        </w:tc>
      </w:tr>
      <w:tr w:rsidR="00230FED" w:rsidRPr="009333DA" w:rsidTr="00B32A5E">
        <w:trPr>
          <w:trHeight w:val="63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上市公司</w:t>
            </w:r>
          </w:p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接待人员姓名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Default="00230FED" w:rsidP="00230FED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9333DA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张洪起</w:t>
            </w:r>
            <w:r>
              <w:rPr>
                <w:rFonts w:ascii="Arial" w:hAnsi="Arial" w:cs="Arial" w:hint="eastAsia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Cs w:val="21"/>
              </w:rPr>
              <w:t>董事长</w:t>
            </w:r>
          </w:p>
          <w:p w:rsidR="00230FED" w:rsidRDefault="00230FED" w:rsidP="00230FED">
            <w:pPr>
              <w:spacing w:line="276" w:lineRule="auto"/>
              <w:ind w:firstLineChars="50" w:firstLine="10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张宝新</w:t>
            </w:r>
            <w:r>
              <w:rPr>
                <w:rFonts w:ascii="Arial" w:hAnsi="Arial" w:cs="Arial" w:hint="eastAsia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Cs w:val="21"/>
              </w:rPr>
              <w:t>总经理</w:t>
            </w:r>
          </w:p>
          <w:p w:rsidR="00230FED" w:rsidRDefault="00230FED" w:rsidP="00230FED">
            <w:pPr>
              <w:spacing w:line="276" w:lineRule="auto"/>
              <w:ind w:firstLineChars="50" w:firstLine="105"/>
              <w:rPr>
                <w:rFonts w:ascii="Arial" w:hAnsi="Arial" w:cs="Arial"/>
                <w:szCs w:val="21"/>
              </w:rPr>
            </w:pPr>
            <w:r w:rsidRPr="009333DA">
              <w:rPr>
                <w:rFonts w:ascii="Arial" w:hAnsi="Arial" w:cs="Arial"/>
                <w:szCs w:val="21"/>
              </w:rPr>
              <w:t>刘世玲</w:t>
            </w:r>
            <w:r w:rsidRPr="009333DA">
              <w:rPr>
                <w:rFonts w:ascii="Arial" w:hAnsi="Arial" w:cs="Arial"/>
                <w:szCs w:val="21"/>
              </w:rPr>
              <w:t xml:space="preserve">   </w:t>
            </w:r>
            <w:r w:rsidRPr="009333DA">
              <w:rPr>
                <w:rFonts w:ascii="Arial" w:hAnsi="Arial" w:cs="Arial"/>
                <w:szCs w:val="21"/>
              </w:rPr>
              <w:t>董事会秘书</w:t>
            </w:r>
          </w:p>
          <w:p w:rsidR="00230FED" w:rsidRPr="00057ECD" w:rsidRDefault="00230FED" w:rsidP="00230FED">
            <w:pPr>
              <w:spacing w:line="276" w:lineRule="auto"/>
              <w:ind w:firstLineChars="50" w:firstLine="10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张熙成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副总经理</w:t>
            </w:r>
          </w:p>
          <w:p w:rsidR="00230FED" w:rsidRPr="00230FED" w:rsidRDefault="00230FED" w:rsidP="00230FED">
            <w:pPr>
              <w:spacing w:line="276" w:lineRule="auto"/>
              <w:ind w:firstLineChars="50" w:firstLine="10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王洪军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财务总监</w:t>
            </w:r>
          </w:p>
        </w:tc>
      </w:tr>
      <w:tr w:rsidR="00230FED" w:rsidRPr="009333DA" w:rsidTr="00B32A5E">
        <w:trPr>
          <w:trHeight w:val="108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投资者关系</w:t>
            </w:r>
          </w:p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活动主要</w:t>
            </w:r>
          </w:p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内容介绍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3D" w:rsidRPr="000B308A" w:rsidRDefault="00C5363D" w:rsidP="000B308A">
            <w:pPr>
              <w:pStyle w:val="aa"/>
              <w:numPr>
                <w:ilvl w:val="0"/>
                <w:numId w:val="6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ascii="黑体" w:eastAsia="黑体" w:hAnsi="黑体" w:cs="Arial"/>
                <w:sz w:val="24"/>
              </w:rPr>
            </w:pPr>
            <w:r w:rsidRPr="000B308A">
              <w:rPr>
                <w:rFonts w:ascii="黑体" w:eastAsia="黑体" w:hAnsi="黑体" w:cs="Arial"/>
                <w:sz w:val="24"/>
              </w:rPr>
              <w:t>公司</w:t>
            </w:r>
            <w:r w:rsidRPr="000B308A">
              <w:rPr>
                <w:rFonts w:ascii="黑体" w:eastAsia="黑体" w:hAnsi="黑体" w:cs="Arial" w:hint="eastAsia"/>
                <w:sz w:val="24"/>
              </w:rPr>
              <w:t>三季报披露今年</w:t>
            </w:r>
            <w:r w:rsidRPr="000B308A">
              <w:rPr>
                <w:rFonts w:ascii="Arial" w:eastAsia="黑体" w:hAnsi="Arial" w:cs="Arial"/>
                <w:sz w:val="24"/>
              </w:rPr>
              <w:t>1-9</w:t>
            </w:r>
            <w:r w:rsidRPr="000B308A">
              <w:rPr>
                <w:rFonts w:ascii="黑体" w:eastAsia="黑体" w:hAnsi="黑体" w:cs="Arial" w:hint="eastAsia"/>
                <w:sz w:val="24"/>
              </w:rPr>
              <w:t>月营业收入较去年同期增加</w:t>
            </w:r>
            <w:r w:rsidRPr="000B308A">
              <w:rPr>
                <w:rFonts w:ascii="Arial" w:eastAsia="黑体" w:hAnsi="Arial" w:cs="Arial"/>
                <w:sz w:val="24"/>
              </w:rPr>
              <w:t>8.82%</w:t>
            </w:r>
            <w:r w:rsidRPr="000B308A">
              <w:rPr>
                <w:rFonts w:ascii="黑体" w:eastAsia="黑体" w:hAnsi="黑体" w:cs="Arial" w:hint="eastAsia"/>
                <w:sz w:val="24"/>
              </w:rPr>
              <w:t>，而</w:t>
            </w:r>
            <w:r w:rsidRPr="000B308A">
              <w:rPr>
                <w:rFonts w:ascii="黑体" w:eastAsia="黑体" w:hAnsi="黑体" w:cs="Arial"/>
                <w:sz w:val="24"/>
              </w:rPr>
              <w:t>利润同比下降的主要原因是什么</w:t>
            </w:r>
            <w:r w:rsidRPr="000B308A">
              <w:rPr>
                <w:rFonts w:ascii="黑体" w:eastAsia="黑体" w:hAnsi="黑体" w:cs="Arial" w:hint="eastAsia"/>
                <w:sz w:val="24"/>
              </w:rPr>
              <w:t>？</w:t>
            </w:r>
          </w:p>
          <w:p w:rsidR="00C5363D" w:rsidRPr="00C5363D" w:rsidRDefault="00230FED" w:rsidP="000B308A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b/>
                <w:szCs w:val="21"/>
              </w:rPr>
              <w:t>答：</w:t>
            </w:r>
            <w:r w:rsidR="00C5363D" w:rsidRPr="00C5363D">
              <w:rPr>
                <w:rFonts w:ascii="Arial" w:hAnsi="Arial" w:cs="Arial" w:hint="eastAsia"/>
                <w:szCs w:val="21"/>
              </w:rPr>
              <w:t>公司对相关财务数据进行了仔细分析，</w:t>
            </w:r>
            <w:r w:rsidR="00C5363D" w:rsidRPr="00C5363D">
              <w:rPr>
                <w:rFonts w:ascii="Arial" w:hAnsi="Arial" w:cs="Arial"/>
                <w:szCs w:val="21"/>
              </w:rPr>
              <w:t>主要原因包括：</w:t>
            </w:r>
          </w:p>
          <w:p w:rsidR="00C5363D" w:rsidRPr="00C5363D" w:rsidRDefault="00C5363D" w:rsidP="000B308A">
            <w:pPr>
              <w:pStyle w:val="aa"/>
              <w:autoSpaceDE w:val="0"/>
              <w:autoSpaceDN w:val="0"/>
              <w:adjustRightInd w:val="0"/>
              <w:spacing w:line="360" w:lineRule="auto"/>
              <w:ind w:left="432" w:firstLineChars="0" w:firstLine="0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szCs w:val="21"/>
              </w:rPr>
              <w:t>1</w:t>
            </w:r>
            <w:r w:rsidRPr="00C5363D">
              <w:rPr>
                <w:rFonts w:ascii="Arial" w:hAnsi="Arial" w:cs="Arial" w:hint="eastAsia"/>
                <w:szCs w:val="21"/>
              </w:rPr>
              <w:t>）</w:t>
            </w:r>
            <w:r w:rsidRPr="00C5363D">
              <w:rPr>
                <w:rFonts w:ascii="Arial" w:hAnsi="Arial" w:cs="Arial"/>
                <w:szCs w:val="21"/>
              </w:rPr>
              <w:t>产品销售降价，原材料价格与去年同期相比略有增加；</w:t>
            </w:r>
          </w:p>
          <w:p w:rsidR="00C5363D" w:rsidRPr="00C5363D" w:rsidRDefault="00C5363D" w:rsidP="000B308A">
            <w:pPr>
              <w:pStyle w:val="aa"/>
              <w:autoSpaceDE w:val="0"/>
              <w:autoSpaceDN w:val="0"/>
              <w:adjustRightInd w:val="0"/>
              <w:spacing w:line="360" w:lineRule="auto"/>
              <w:ind w:left="432" w:firstLineChars="0" w:firstLine="0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szCs w:val="21"/>
              </w:rPr>
              <w:t>2</w:t>
            </w:r>
            <w:r w:rsidRPr="00C5363D">
              <w:rPr>
                <w:rFonts w:ascii="Arial" w:hAnsi="Arial" w:cs="Arial" w:hint="eastAsia"/>
                <w:szCs w:val="21"/>
              </w:rPr>
              <w:t>）</w:t>
            </w:r>
            <w:r w:rsidRPr="00C5363D">
              <w:rPr>
                <w:rFonts w:ascii="Arial" w:hAnsi="Arial" w:cs="Arial"/>
                <w:szCs w:val="21"/>
              </w:rPr>
              <w:t>煤改燃等环境保护投入费用增加；</w:t>
            </w:r>
          </w:p>
          <w:p w:rsidR="00C5363D" w:rsidRPr="000B308A" w:rsidRDefault="00C5363D" w:rsidP="000B308A">
            <w:pPr>
              <w:pStyle w:val="aa"/>
              <w:autoSpaceDE w:val="0"/>
              <w:autoSpaceDN w:val="0"/>
              <w:adjustRightInd w:val="0"/>
              <w:spacing w:line="360" w:lineRule="auto"/>
              <w:ind w:left="432" w:firstLineChars="0" w:firstLine="0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szCs w:val="21"/>
              </w:rPr>
              <w:t>3</w:t>
            </w:r>
            <w:r w:rsidRPr="00C5363D">
              <w:rPr>
                <w:rFonts w:ascii="Arial" w:hAnsi="Arial" w:cs="Arial" w:hint="eastAsia"/>
                <w:szCs w:val="21"/>
              </w:rPr>
              <w:t>）</w:t>
            </w:r>
            <w:r w:rsidRPr="00C5363D">
              <w:rPr>
                <w:rFonts w:ascii="Arial" w:hAnsi="Arial" w:cs="Arial"/>
                <w:szCs w:val="21"/>
              </w:rPr>
              <w:t>PA</w:t>
            </w:r>
            <w:r w:rsidRPr="00C5363D">
              <w:rPr>
                <w:rFonts w:ascii="Arial" w:hAnsi="Arial" w:cs="Arial"/>
                <w:szCs w:val="21"/>
              </w:rPr>
              <w:t>吹塑项目一期</w:t>
            </w:r>
            <w:r w:rsidRPr="00C5363D">
              <w:rPr>
                <w:rFonts w:ascii="Arial" w:hAnsi="Arial" w:cs="Arial" w:hint="eastAsia"/>
                <w:szCs w:val="21"/>
              </w:rPr>
              <w:t>（包括募投项目的全部厂房）</w:t>
            </w:r>
            <w:r w:rsidRPr="00C5363D">
              <w:rPr>
                <w:rFonts w:ascii="Arial" w:hAnsi="Arial" w:cs="Arial"/>
                <w:szCs w:val="21"/>
              </w:rPr>
              <w:t>已建设完成，但产能尚未完全释放，有关固定成本增加。</w:t>
            </w:r>
          </w:p>
          <w:p w:rsidR="00C5363D" w:rsidRDefault="00C5363D" w:rsidP="00230FED">
            <w:pPr>
              <w:shd w:val="clear" w:color="auto" w:fill="FFFFFF"/>
              <w:spacing w:line="36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:rsidR="00C5363D" w:rsidRDefault="00230FED" w:rsidP="00230FED">
            <w:pPr>
              <w:shd w:val="clear" w:color="auto" w:fill="FFFFFF"/>
              <w:spacing w:line="360" w:lineRule="auto"/>
              <w:jc w:val="left"/>
              <w:rPr>
                <w:rFonts w:ascii="黑体" w:eastAsia="黑体" w:hAnsi="黑体" w:cs="Arial"/>
                <w:sz w:val="24"/>
              </w:rPr>
            </w:pPr>
            <w:r>
              <w:rPr>
                <w:rFonts w:ascii="Arial" w:hAnsi="Arial" w:cs="Arial" w:hint="eastAsia"/>
                <w:b/>
                <w:szCs w:val="21"/>
              </w:rPr>
              <w:lastRenderedPageBreak/>
              <w:t>二、</w:t>
            </w:r>
            <w:r w:rsidR="00C5363D" w:rsidRPr="000823AE">
              <w:rPr>
                <w:rFonts w:ascii="黑体" w:eastAsia="黑体" w:hAnsi="黑体" w:cs="Arial"/>
                <w:sz w:val="24"/>
              </w:rPr>
              <w:t>以上有关因素在未来的影响是否会</w:t>
            </w:r>
            <w:r w:rsidR="00C5363D">
              <w:rPr>
                <w:rFonts w:ascii="黑体" w:eastAsia="黑体" w:hAnsi="黑体" w:cs="Arial" w:hint="eastAsia"/>
                <w:sz w:val="24"/>
              </w:rPr>
              <w:t>持续</w:t>
            </w:r>
            <w:r w:rsidR="00C5363D" w:rsidRPr="000823AE">
              <w:rPr>
                <w:rFonts w:ascii="黑体" w:eastAsia="黑体" w:hAnsi="黑体" w:cs="Arial"/>
                <w:sz w:val="24"/>
              </w:rPr>
              <w:t>？</w:t>
            </w:r>
          </w:p>
          <w:p w:rsidR="00C5363D" w:rsidRPr="00C5363D" w:rsidRDefault="00230FED" w:rsidP="00C5363D">
            <w:pPr>
              <w:shd w:val="clear" w:color="auto" w:fill="FFFFFF"/>
              <w:spacing w:line="360" w:lineRule="auto"/>
              <w:ind w:firstLineChars="150" w:firstLine="316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答：</w:t>
            </w:r>
            <w:r w:rsidR="00C5363D" w:rsidRPr="00C5363D">
              <w:rPr>
                <w:rFonts w:ascii="Arial" w:hAnsi="Arial" w:cs="Arial"/>
                <w:szCs w:val="21"/>
              </w:rPr>
              <w:t>公司将着力在以下几个方面开展工作，降低和转移成本压力</w:t>
            </w:r>
            <w:r w:rsidR="00C5363D" w:rsidRPr="00C5363D">
              <w:rPr>
                <w:rFonts w:ascii="Arial" w:hAnsi="Arial" w:cs="Arial" w:hint="eastAsia"/>
                <w:szCs w:val="21"/>
              </w:rPr>
              <w:t>，</w:t>
            </w:r>
            <w:r w:rsidR="00C5363D" w:rsidRPr="00C5363D">
              <w:rPr>
                <w:rFonts w:ascii="Arial" w:hAnsi="Arial" w:cs="Arial"/>
                <w:szCs w:val="21"/>
              </w:rPr>
              <w:t>努力提升公司的盈利能力</w:t>
            </w:r>
            <w:r w:rsidR="00C5363D" w:rsidRPr="00C5363D">
              <w:rPr>
                <w:rFonts w:ascii="Arial" w:hAnsi="Arial" w:cs="Arial" w:hint="eastAsia"/>
                <w:szCs w:val="21"/>
              </w:rPr>
              <w:t>：</w:t>
            </w:r>
          </w:p>
          <w:p w:rsidR="00C5363D" w:rsidRPr="00C5363D" w:rsidRDefault="00C5363D" w:rsidP="00C5363D">
            <w:pPr>
              <w:shd w:val="clear" w:color="auto" w:fill="FFFFFF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szCs w:val="21"/>
              </w:rPr>
              <w:t>1</w:t>
            </w:r>
            <w:r w:rsidRPr="00C5363D">
              <w:rPr>
                <w:rFonts w:ascii="Arial" w:hAnsi="Arial" w:cs="Arial"/>
                <w:szCs w:val="21"/>
              </w:rPr>
              <w:t>）通过战略采购控制原材料成本，与部分客户商谈涨价，同时控制其他客户降价幅度；</w:t>
            </w:r>
          </w:p>
          <w:p w:rsidR="00C5363D" w:rsidRPr="00C5363D" w:rsidRDefault="00C5363D" w:rsidP="00C5363D">
            <w:pPr>
              <w:shd w:val="clear" w:color="auto" w:fill="FFFFFF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szCs w:val="21"/>
              </w:rPr>
              <w:t>2</w:t>
            </w:r>
            <w:r w:rsidRPr="00C5363D">
              <w:rPr>
                <w:rFonts w:ascii="Arial" w:hAnsi="Arial" w:cs="Arial"/>
                <w:szCs w:val="21"/>
              </w:rPr>
              <w:t>）投入节能设施，降低蒸汽成本；</w:t>
            </w:r>
          </w:p>
          <w:p w:rsidR="00C5363D" w:rsidRPr="00C5363D" w:rsidRDefault="00C5363D" w:rsidP="00C5363D">
            <w:pPr>
              <w:shd w:val="clear" w:color="auto" w:fill="FFFFFF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szCs w:val="21"/>
              </w:rPr>
              <w:t>3</w:t>
            </w:r>
            <w:r w:rsidRPr="00C5363D">
              <w:rPr>
                <w:rFonts w:ascii="Arial" w:hAnsi="Arial" w:cs="Arial"/>
                <w:szCs w:val="21"/>
              </w:rPr>
              <w:t>）目前公司主要的项目基本投资建设完毕，后续会着力推进新产品的销售，尤其是扩大尼龙管路、</w:t>
            </w:r>
            <w:r w:rsidRPr="00C5363D">
              <w:rPr>
                <w:rFonts w:ascii="Arial" w:hAnsi="Arial" w:cs="Arial"/>
                <w:szCs w:val="21"/>
              </w:rPr>
              <w:t>PA</w:t>
            </w:r>
            <w:r w:rsidRPr="00C5363D">
              <w:rPr>
                <w:rFonts w:ascii="Arial" w:hAnsi="Arial" w:cs="Arial"/>
                <w:szCs w:val="21"/>
              </w:rPr>
              <w:t>吹塑管路的产品销售份额，以摊薄固定成本；</w:t>
            </w:r>
          </w:p>
          <w:p w:rsidR="00C5363D" w:rsidRPr="00C5363D" w:rsidRDefault="00C5363D" w:rsidP="00C5363D">
            <w:pPr>
              <w:shd w:val="clear" w:color="auto" w:fill="FFFFFF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C5363D">
              <w:rPr>
                <w:rFonts w:ascii="Arial" w:hAnsi="Arial" w:cs="Arial"/>
                <w:szCs w:val="21"/>
              </w:rPr>
              <w:t>4</w:t>
            </w:r>
            <w:r w:rsidRPr="00C5363D">
              <w:rPr>
                <w:rFonts w:ascii="Arial" w:hAnsi="Arial" w:cs="Arial"/>
                <w:szCs w:val="21"/>
              </w:rPr>
              <w:t>）进一步挖潜内部成本控制能力，降低管理成本。</w:t>
            </w:r>
          </w:p>
          <w:p w:rsidR="00230FED" w:rsidRDefault="00C5363D" w:rsidP="00230FED">
            <w:pPr>
              <w:shd w:val="clear" w:color="auto" w:fill="FFFFFF"/>
              <w:spacing w:line="360" w:lineRule="auto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三</w:t>
            </w:r>
            <w:r w:rsidR="00230FED">
              <w:rPr>
                <w:rFonts w:ascii="Arial" w:hAnsi="Arial" w:cs="Arial" w:hint="eastAsia"/>
                <w:b/>
                <w:szCs w:val="21"/>
              </w:rPr>
              <w:t>、</w:t>
            </w:r>
            <w:r w:rsidRPr="00C5363D">
              <w:rPr>
                <w:rFonts w:ascii="Arial" w:hAnsi="Arial" w:cs="Arial"/>
                <w:b/>
                <w:szCs w:val="21"/>
              </w:rPr>
              <w:t>PA</w:t>
            </w:r>
            <w:r w:rsidRPr="00C5363D">
              <w:rPr>
                <w:rFonts w:ascii="宋体" w:hAnsi="宋体" w:cs="Arial"/>
                <w:b/>
                <w:szCs w:val="21"/>
              </w:rPr>
              <w:t>吹塑项目的市场前景</w:t>
            </w:r>
            <w:r w:rsidRPr="00C5363D">
              <w:rPr>
                <w:rFonts w:ascii="宋体" w:hAnsi="宋体" w:cs="Arial" w:hint="eastAsia"/>
                <w:b/>
                <w:szCs w:val="21"/>
              </w:rPr>
              <w:t>，</w:t>
            </w:r>
            <w:r w:rsidRPr="00C5363D">
              <w:rPr>
                <w:rFonts w:ascii="宋体" w:hAnsi="宋体" w:cs="Arial"/>
                <w:b/>
                <w:szCs w:val="21"/>
              </w:rPr>
              <w:t>公司目前的建设进展以及市场开拓情况如何</w:t>
            </w:r>
            <w:r w:rsidRPr="00C5363D">
              <w:rPr>
                <w:rFonts w:ascii="宋体" w:hAnsi="宋体" w:cs="Arial" w:hint="eastAsia"/>
                <w:b/>
                <w:szCs w:val="21"/>
              </w:rPr>
              <w:t>？</w:t>
            </w:r>
          </w:p>
          <w:p w:rsidR="00C5363D" w:rsidRPr="00C5363D" w:rsidRDefault="00230FED" w:rsidP="00C5363D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jc w:val="left"/>
              <w:rPr>
                <w:rFonts w:ascii="Arial" w:hAnsi="Arial" w:cs="Arial"/>
                <w:szCs w:val="21"/>
              </w:rPr>
            </w:pPr>
            <w:r w:rsidRPr="00526EE1">
              <w:rPr>
                <w:rFonts w:ascii="Arial" w:hAnsi="Arial" w:cs="Arial"/>
                <w:b/>
                <w:szCs w:val="21"/>
              </w:rPr>
              <w:t>答：</w:t>
            </w:r>
            <w:r w:rsidR="00C5363D" w:rsidRPr="00C5363D">
              <w:rPr>
                <w:rFonts w:ascii="宋体" w:hAnsi="宋体" w:cs="Arial" w:hint="eastAsia"/>
                <w:szCs w:val="21"/>
              </w:rPr>
              <w:t>根据霍尼韦尔最新的研究报告，</w:t>
            </w:r>
            <w:r w:rsidR="00C5363D" w:rsidRPr="00C5363D">
              <w:rPr>
                <w:rFonts w:ascii="Arial" w:hAnsi="Arial" w:cs="Arial"/>
                <w:szCs w:val="21"/>
              </w:rPr>
              <w:t>2016</w:t>
            </w:r>
            <w:r w:rsidR="00C5363D" w:rsidRPr="00C5363D">
              <w:rPr>
                <w:rFonts w:ascii="Arial" w:hAnsi="Arial" w:cs="Arial"/>
                <w:szCs w:val="21"/>
              </w:rPr>
              <w:t>年中国约</w:t>
            </w:r>
            <w:r w:rsidR="00C5363D" w:rsidRPr="00C5363D">
              <w:rPr>
                <w:rFonts w:ascii="Arial" w:hAnsi="Arial" w:cs="Arial"/>
                <w:szCs w:val="21"/>
              </w:rPr>
              <w:t>32%</w:t>
            </w:r>
            <w:r w:rsidR="00C5363D" w:rsidRPr="00C5363D">
              <w:rPr>
                <w:rFonts w:ascii="Arial" w:hAnsi="Arial" w:cs="Arial"/>
                <w:szCs w:val="21"/>
              </w:rPr>
              <w:t>的新车装载了涡轮增压器，至</w:t>
            </w:r>
            <w:r w:rsidR="00C5363D" w:rsidRPr="00C5363D">
              <w:rPr>
                <w:rFonts w:ascii="Arial" w:hAnsi="Arial" w:cs="Arial"/>
                <w:szCs w:val="21"/>
              </w:rPr>
              <w:t>2021</w:t>
            </w:r>
            <w:r w:rsidR="00C5363D" w:rsidRPr="00C5363D">
              <w:rPr>
                <w:rFonts w:ascii="Arial" w:hAnsi="Arial" w:cs="Arial"/>
                <w:szCs w:val="21"/>
              </w:rPr>
              <w:t>年这一比例将提升至</w:t>
            </w:r>
            <w:r w:rsidR="00C5363D" w:rsidRPr="00C5363D">
              <w:rPr>
                <w:rFonts w:ascii="Arial" w:hAnsi="Arial" w:cs="Arial"/>
                <w:szCs w:val="21"/>
              </w:rPr>
              <w:t>48%</w:t>
            </w:r>
            <w:r w:rsidR="00C5363D" w:rsidRPr="00C5363D">
              <w:rPr>
                <w:rFonts w:ascii="Arial" w:hAnsi="Arial" w:cs="Arial"/>
                <w:szCs w:val="21"/>
              </w:rPr>
              <w:t>。</w:t>
            </w:r>
          </w:p>
          <w:p w:rsidR="00C5363D" w:rsidRPr="00C5363D" w:rsidRDefault="00C5363D" w:rsidP="00C5363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Arial"/>
                <w:szCs w:val="21"/>
              </w:rPr>
            </w:pPr>
            <w:r w:rsidRPr="00C5363D">
              <w:rPr>
                <w:rFonts w:ascii="宋体" w:hAnsi="宋体" w:cs="Arial"/>
                <w:szCs w:val="21"/>
              </w:rPr>
              <w:t>截止目前，PA吹塑项目的建筑工程已全部完成，一期设备已经正式投入生产</w:t>
            </w:r>
            <w:r w:rsidRPr="00C5363D">
              <w:rPr>
                <w:rFonts w:ascii="宋体" w:hAnsi="宋体" w:cs="Arial" w:hint="eastAsia"/>
                <w:szCs w:val="21"/>
              </w:rPr>
              <w:t>。</w:t>
            </w:r>
            <w:r w:rsidRPr="00C5363D">
              <w:rPr>
                <w:rFonts w:ascii="宋体" w:hAnsi="宋体" w:cs="Arial"/>
                <w:szCs w:val="21"/>
              </w:rPr>
              <w:t xml:space="preserve"> </w:t>
            </w:r>
          </w:p>
          <w:p w:rsidR="00230FED" w:rsidRPr="00C5363D" w:rsidRDefault="00C5363D" w:rsidP="00C5363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Arial"/>
                <w:szCs w:val="21"/>
              </w:rPr>
            </w:pPr>
            <w:r w:rsidRPr="00C5363D">
              <w:rPr>
                <w:rFonts w:ascii="宋体" w:hAnsi="宋体" w:cs="Arial" w:hint="eastAsia"/>
                <w:szCs w:val="21"/>
              </w:rPr>
              <w:t>公司涡轮增压管路目前开发了</w:t>
            </w:r>
            <w:r w:rsidRPr="00C5363D">
              <w:rPr>
                <w:rFonts w:ascii="宋体" w:hAnsi="宋体" w:cs="Arial"/>
                <w:szCs w:val="21"/>
              </w:rPr>
              <w:t>60</w:t>
            </w:r>
            <w:r w:rsidRPr="00C5363D">
              <w:rPr>
                <w:rFonts w:ascii="宋体" w:hAnsi="宋体" w:cs="Arial" w:hint="eastAsia"/>
                <w:szCs w:val="21"/>
              </w:rPr>
              <w:t>余种产品，主要为长城汽车、比亚迪、江淮汽车、江铃汽车等自主品牌供货；同时公司涡轮增压管路已经通过大众审核，进入大众的采购体系，取得报价的机会。</w:t>
            </w:r>
          </w:p>
          <w:p w:rsidR="00C5363D" w:rsidRPr="000823AE" w:rsidRDefault="00C5363D" w:rsidP="00C5363D">
            <w:pPr>
              <w:rPr>
                <w:rFonts w:ascii="黑体" w:eastAsia="黑体" w:hAnsi="黑体" w:cs="Arial"/>
                <w:sz w:val="24"/>
              </w:rPr>
            </w:pPr>
            <w:r w:rsidRPr="000823AE">
              <w:rPr>
                <w:rFonts w:ascii="黑体" w:eastAsia="黑体" w:hAnsi="黑体" w:cs="Arial"/>
                <w:sz w:val="24"/>
              </w:rPr>
              <w:t>四、</w:t>
            </w:r>
            <w:r w:rsidRPr="00C5363D">
              <w:rPr>
                <w:rFonts w:ascii="宋体" w:hAnsi="宋体" w:cs="Arial"/>
                <w:b/>
                <w:szCs w:val="21"/>
              </w:rPr>
              <w:t>新能源汽车对公司现有业务的影响，以及公司的应对措施有哪些</w:t>
            </w:r>
            <w:r w:rsidRPr="00C5363D">
              <w:rPr>
                <w:rFonts w:ascii="宋体" w:hAnsi="宋体" w:cs="Arial" w:hint="eastAsia"/>
                <w:b/>
                <w:szCs w:val="21"/>
              </w:rPr>
              <w:t>？</w:t>
            </w:r>
          </w:p>
          <w:p w:rsidR="00C5363D" w:rsidRPr="00C5363D" w:rsidRDefault="00230FED" w:rsidP="00C5363D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jc w:val="left"/>
              <w:rPr>
                <w:rFonts w:ascii="宋体" w:hAnsi="宋体" w:cs="Arial"/>
                <w:szCs w:val="21"/>
              </w:rPr>
            </w:pPr>
            <w:r w:rsidRPr="00526EE1">
              <w:rPr>
                <w:rFonts w:ascii="Arial" w:hAnsi="Arial" w:cs="Arial"/>
                <w:b/>
                <w:szCs w:val="21"/>
              </w:rPr>
              <w:t>答：</w:t>
            </w:r>
            <w:r w:rsidR="00C5363D" w:rsidRPr="00C5363D">
              <w:rPr>
                <w:rFonts w:ascii="宋体" w:hAnsi="宋体" w:cs="Arial"/>
                <w:szCs w:val="21"/>
              </w:rPr>
              <w:t>新能源汽车中只有纯电动汽车对我公司现有燃油管路、涡轮增压管路业务产生影响。</w:t>
            </w:r>
          </w:p>
          <w:p w:rsidR="00C5363D" w:rsidRPr="00C5363D" w:rsidRDefault="00C5363D" w:rsidP="00C5363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Arial" w:hAnsi="Arial" w:cs="Arial"/>
                <w:szCs w:val="21"/>
              </w:rPr>
            </w:pPr>
            <w:r w:rsidRPr="00C5363D">
              <w:rPr>
                <w:rFonts w:ascii="宋体" w:hAnsi="宋体" w:cs="Arial"/>
                <w:szCs w:val="21"/>
              </w:rPr>
              <w:t>而根据德国莱茵TÜV和盖世汽车研究院联合发布的《</w:t>
            </w:r>
            <w:r w:rsidRPr="00C5363D">
              <w:rPr>
                <w:rFonts w:ascii="Arial" w:hAnsi="Arial" w:cs="Arial"/>
                <w:szCs w:val="21"/>
              </w:rPr>
              <w:t xml:space="preserve">2016 </w:t>
            </w:r>
            <w:r w:rsidRPr="00C5363D">
              <w:rPr>
                <w:rFonts w:ascii="Arial" w:hAnsi="Arial" w:cs="Arial"/>
                <w:szCs w:val="21"/>
              </w:rPr>
              <w:t>年中国汽车行业发展白皮书》：预计</w:t>
            </w:r>
            <w:r w:rsidRPr="00C5363D">
              <w:rPr>
                <w:rFonts w:ascii="Arial" w:hAnsi="Arial" w:cs="Arial"/>
                <w:szCs w:val="21"/>
              </w:rPr>
              <w:t>2030</w:t>
            </w:r>
            <w:r w:rsidRPr="00C5363D">
              <w:rPr>
                <w:rFonts w:ascii="Arial" w:hAnsi="Arial" w:cs="Arial"/>
                <w:szCs w:val="21"/>
              </w:rPr>
              <w:t>年，新能源汽车占比将达到汽车总销量的</w:t>
            </w:r>
            <w:r w:rsidRPr="00C5363D">
              <w:rPr>
                <w:rFonts w:ascii="Arial" w:hAnsi="Arial" w:cs="Arial"/>
                <w:szCs w:val="21"/>
              </w:rPr>
              <w:t>40%-50%</w:t>
            </w:r>
            <w:r w:rsidRPr="00C5363D">
              <w:rPr>
                <w:rFonts w:ascii="Arial" w:hAnsi="Arial" w:cs="Arial"/>
                <w:szCs w:val="21"/>
              </w:rPr>
              <w:t>。其中，纯电动乘用车占比</w:t>
            </w:r>
            <w:r w:rsidRPr="00C5363D">
              <w:rPr>
                <w:rFonts w:ascii="Arial" w:hAnsi="Arial" w:cs="Arial"/>
                <w:szCs w:val="21"/>
              </w:rPr>
              <w:t>44%</w:t>
            </w:r>
            <w:r w:rsidRPr="00C5363D">
              <w:rPr>
                <w:rFonts w:ascii="Arial" w:hAnsi="Arial" w:cs="Arial"/>
                <w:szCs w:val="21"/>
              </w:rPr>
              <w:t>（参照</w:t>
            </w:r>
            <w:r w:rsidRPr="00C5363D">
              <w:rPr>
                <w:rFonts w:ascii="Arial" w:hAnsi="Arial" w:cs="Arial"/>
                <w:szCs w:val="21"/>
              </w:rPr>
              <w:t>2015</w:t>
            </w:r>
            <w:r w:rsidRPr="00C5363D">
              <w:rPr>
                <w:rFonts w:ascii="Arial" w:hAnsi="Arial" w:cs="Arial"/>
                <w:szCs w:val="21"/>
              </w:rPr>
              <w:t>年中国新能源汽车销量分布数据），约为汽车总销量的</w:t>
            </w:r>
            <w:r w:rsidRPr="00C5363D">
              <w:rPr>
                <w:rFonts w:ascii="Arial" w:hAnsi="Arial" w:cs="Arial"/>
                <w:szCs w:val="21"/>
              </w:rPr>
              <w:t>17.6%-22%</w:t>
            </w:r>
            <w:r w:rsidRPr="00C5363D">
              <w:rPr>
                <w:rFonts w:ascii="Arial" w:hAnsi="Arial" w:cs="Arial"/>
                <w:szCs w:val="21"/>
              </w:rPr>
              <w:t>。</w:t>
            </w:r>
          </w:p>
          <w:p w:rsidR="00C5363D" w:rsidRPr="00C5363D" w:rsidRDefault="00C5363D" w:rsidP="00C5363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Arial"/>
                <w:szCs w:val="21"/>
              </w:rPr>
            </w:pPr>
            <w:r w:rsidRPr="00C5363D">
              <w:rPr>
                <w:rFonts w:ascii="宋体" w:hAnsi="宋体" w:cs="Arial"/>
                <w:szCs w:val="21"/>
              </w:rPr>
              <w:t>公司始终关注新能源汽车近年来的发展状况，积极进行新产品新技术布局，其中包括：电池包/电动机的冷却水管、涡轮增压PA</w:t>
            </w:r>
            <w:r>
              <w:rPr>
                <w:rFonts w:ascii="宋体" w:hAnsi="宋体" w:cs="Arial"/>
                <w:szCs w:val="21"/>
              </w:rPr>
              <w:t>吹塑管路</w:t>
            </w:r>
            <w:r w:rsidRPr="00C5363D">
              <w:rPr>
                <w:rFonts w:ascii="宋体" w:hAnsi="宋体" w:cs="Arial" w:hint="eastAsia"/>
                <w:szCs w:val="21"/>
              </w:rPr>
              <w:t>、</w:t>
            </w:r>
            <w:r w:rsidRPr="00C5363D">
              <w:rPr>
                <w:rFonts w:ascii="宋体" w:hAnsi="宋体" w:cs="Arial"/>
                <w:szCs w:val="21"/>
              </w:rPr>
              <w:t>新型介质的空调管路及汽车密封部件等。依据公司现有部分纯电动和混合车型的管路设计开发数据测算</w:t>
            </w:r>
            <w:r w:rsidRPr="00C5363D">
              <w:rPr>
                <w:rFonts w:ascii="宋体" w:hAnsi="宋体" w:cs="Arial" w:hint="eastAsia"/>
                <w:szCs w:val="21"/>
              </w:rPr>
              <w:t>，</w:t>
            </w:r>
            <w:r w:rsidRPr="00C5363D">
              <w:rPr>
                <w:rFonts w:ascii="宋体" w:hAnsi="宋体" w:cs="Arial"/>
                <w:szCs w:val="21"/>
              </w:rPr>
              <w:t>纯电动车和混合动力车型对冷却管需求有较大幅度的提升</w:t>
            </w:r>
            <w:r w:rsidRPr="00C5363D">
              <w:rPr>
                <w:rFonts w:ascii="宋体" w:hAnsi="宋体" w:cs="Arial" w:hint="eastAsia"/>
                <w:szCs w:val="21"/>
              </w:rPr>
              <w:t>，</w:t>
            </w:r>
            <w:r w:rsidRPr="00C5363D">
              <w:rPr>
                <w:rFonts w:ascii="宋体" w:hAnsi="宋体" w:cs="Arial"/>
                <w:szCs w:val="21"/>
              </w:rPr>
              <w:t>混合动力车型搭载涡轮增压器的比例也</w:t>
            </w:r>
            <w:r w:rsidRPr="00C5363D">
              <w:rPr>
                <w:rFonts w:ascii="宋体" w:hAnsi="宋体" w:cs="Arial" w:hint="eastAsia"/>
                <w:szCs w:val="21"/>
              </w:rPr>
              <w:t>大幅</w:t>
            </w:r>
            <w:r w:rsidRPr="00C5363D">
              <w:rPr>
                <w:rFonts w:ascii="宋体" w:hAnsi="宋体" w:cs="Arial"/>
                <w:szCs w:val="21"/>
              </w:rPr>
              <w:t>高于一般车型。此外</w:t>
            </w:r>
            <w:r w:rsidRPr="00C5363D">
              <w:rPr>
                <w:rFonts w:ascii="宋体" w:hAnsi="宋体" w:cs="Arial" w:hint="eastAsia"/>
                <w:szCs w:val="21"/>
              </w:rPr>
              <w:t>，</w:t>
            </w:r>
            <w:r w:rsidRPr="00C5363D">
              <w:rPr>
                <w:rFonts w:ascii="宋体" w:hAnsi="宋体" w:cs="Arial"/>
                <w:szCs w:val="21"/>
              </w:rPr>
              <w:t>公司于今年上半年设立了密封部件公司</w:t>
            </w:r>
            <w:r w:rsidRPr="00C5363D">
              <w:rPr>
                <w:rFonts w:ascii="宋体" w:hAnsi="宋体" w:cs="Arial" w:hint="eastAsia"/>
                <w:szCs w:val="21"/>
              </w:rPr>
              <w:t>，</w:t>
            </w:r>
            <w:r w:rsidRPr="00C5363D">
              <w:rPr>
                <w:rFonts w:ascii="宋体" w:hAnsi="宋体" w:cs="Arial"/>
                <w:szCs w:val="21"/>
              </w:rPr>
              <w:t>目前正在进行设备采购</w:t>
            </w:r>
            <w:r w:rsidRPr="00C5363D">
              <w:rPr>
                <w:rFonts w:ascii="宋体" w:hAnsi="宋体" w:cs="Arial" w:hint="eastAsia"/>
                <w:szCs w:val="21"/>
              </w:rPr>
              <w:t>、客户和</w:t>
            </w:r>
            <w:r w:rsidRPr="00C5363D">
              <w:rPr>
                <w:rFonts w:ascii="宋体" w:hAnsi="宋体" w:cs="Arial"/>
                <w:szCs w:val="21"/>
              </w:rPr>
              <w:t>产品开发等工作</w:t>
            </w:r>
            <w:r w:rsidRPr="00C5363D">
              <w:rPr>
                <w:rFonts w:ascii="宋体" w:hAnsi="宋体" w:cs="Arial" w:hint="eastAsia"/>
                <w:szCs w:val="21"/>
              </w:rPr>
              <w:t>，</w:t>
            </w:r>
            <w:r w:rsidRPr="00C5363D">
              <w:rPr>
                <w:rFonts w:ascii="宋体" w:hAnsi="宋体" w:cs="Arial"/>
                <w:szCs w:val="21"/>
              </w:rPr>
              <w:t>预计</w:t>
            </w:r>
            <w:r w:rsidRPr="00C5363D">
              <w:rPr>
                <w:rFonts w:ascii="Arial" w:hAnsi="Arial" w:cs="Arial"/>
                <w:szCs w:val="21"/>
              </w:rPr>
              <w:t>2018</w:t>
            </w:r>
            <w:r w:rsidRPr="00C5363D">
              <w:rPr>
                <w:rFonts w:ascii="宋体" w:hAnsi="宋体" w:cs="Arial" w:hint="eastAsia"/>
                <w:szCs w:val="21"/>
              </w:rPr>
              <w:t>年中期投产。</w:t>
            </w:r>
          </w:p>
          <w:p w:rsidR="00C5363D" w:rsidRPr="00C5363D" w:rsidRDefault="00C5363D" w:rsidP="00C5363D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Arial"/>
                <w:szCs w:val="21"/>
              </w:rPr>
            </w:pPr>
            <w:r w:rsidRPr="00C5363D">
              <w:rPr>
                <w:rFonts w:ascii="宋体" w:hAnsi="宋体" w:cs="Arial"/>
                <w:szCs w:val="21"/>
              </w:rPr>
              <w:t>公司在上述产品领域分别积累了较为成熟的开发及供货经验、具备成本优势的总成能力，以及相对领先的技术积累，并已经实现了部分客户的量产，后续将重点在现</w:t>
            </w:r>
            <w:r w:rsidRPr="00C5363D">
              <w:rPr>
                <w:rFonts w:ascii="宋体" w:hAnsi="宋体" w:cs="Arial"/>
                <w:szCs w:val="21"/>
              </w:rPr>
              <w:lastRenderedPageBreak/>
              <w:t>有客户中大力推广，以获取更高的市场份额。</w:t>
            </w:r>
          </w:p>
          <w:p w:rsidR="00230FED" w:rsidRPr="00271C17" w:rsidRDefault="00C5363D" w:rsidP="00230FED">
            <w:pPr>
              <w:shd w:val="clear" w:color="auto" w:fill="FFFFFF"/>
              <w:spacing w:line="360" w:lineRule="auto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五</w:t>
            </w:r>
            <w:r w:rsidR="00230FED">
              <w:rPr>
                <w:rFonts w:ascii="Arial" w:hAnsi="Arial" w:cs="Arial" w:hint="eastAsia"/>
                <w:b/>
                <w:szCs w:val="21"/>
              </w:rPr>
              <w:t>、</w:t>
            </w:r>
            <w:r w:rsidRPr="00C5363D">
              <w:rPr>
                <w:rFonts w:ascii="Arial" w:hAnsi="Arial" w:cs="Arial"/>
                <w:b/>
                <w:szCs w:val="21"/>
              </w:rPr>
              <w:t>公司的发展战略以及未来展望</w:t>
            </w:r>
          </w:p>
          <w:p w:rsidR="00C5363D" w:rsidRPr="000823AE" w:rsidRDefault="00230FED" w:rsidP="000B308A">
            <w:pPr>
              <w:spacing w:line="360" w:lineRule="auto"/>
              <w:ind w:firstLineChars="100" w:firstLine="210"/>
              <w:rPr>
                <w:rFonts w:ascii="Arial" w:eastAsia="楷体" w:hAnsi="Arial" w:cs="Arial"/>
                <w:sz w:val="24"/>
              </w:rPr>
            </w:pPr>
            <w:r>
              <w:rPr>
                <w:rFonts w:ascii="Arial" w:hAnsi="Arial" w:cs="Arial" w:hint="eastAsia"/>
                <w:szCs w:val="21"/>
              </w:rPr>
              <w:t>答：</w:t>
            </w:r>
            <w:r w:rsidR="00C5363D" w:rsidRPr="00C5363D">
              <w:rPr>
                <w:rFonts w:ascii="宋体" w:hAnsi="宋体" w:cs="Arial"/>
                <w:szCs w:val="21"/>
              </w:rPr>
              <w:t>公司坚持未来五年的发展战略定位为“以汽车零部件产业经营为中心 ，强化和开拓三大领域业务”</w:t>
            </w:r>
            <w:r w:rsidR="00C5363D" w:rsidRPr="00C5363D">
              <w:rPr>
                <w:rFonts w:ascii="宋体" w:hAnsi="宋体" w:cs="Arial" w:hint="eastAsia"/>
                <w:szCs w:val="21"/>
              </w:rPr>
              <w:t>，</w:t>
            </w:r>
            <w:r w:rsidR="00C5363D" w:rsidRPr="00C5363D">
              <w:rPr>
                <w:rFonts w:ascii="宋体" w:hAnsi="宋体" w:cs="Arial"/>
                <w:szCs w:val="21"/>
              </w:rPr>
              <w:t>主要包括：流体管路业务、密封部件业务以及汽车的电子化智能化业务。公司将以内生+外延并重的思路，进一步扎实做好主业，不断开拓新业务新技术，在三个业务领域内不断做优做强，回报投资者。</w:t>
            </w:r>
          </w:p>
          <w:p w:rsidR="00230FED" w:rsidRPr="00C5363D" w:rsidRDefault="00230FED" w:rsidP="00230FED">
            <w:pPr>
              <w:shd w:val="clear" w:color="auto" w:fill="FFFFFF"/>
              <w:spacing w:line="360" w:lineRule="auto"/>
              <w:ind w:firstLine="405"/>
              <w:jc w:val="left"/>
              <w:rPr>
                <w:rFonts w:ascii="Arial" w:hAnsi="Arial" w:cs="Arial"/>
                <w:szCs w:val="21"/>
              </w:rPr>
            </w:pPr>
          </w:p>
          <w:p w:rsidR="00230FED" w:rsidRPr="00965B1F" w:rsidRDefault="00230FED" w:rsidP="00230FED">
            <w:pPr>
              <w:shd w:val="clear" w:color="auto" w:fill="FFFFFF"/>
              <w:spacing w:line="360" w:lineRule="auto"/>
              <w:ind w:firstLine="405"/>
              <w:jc w:val="left"/>
              <w:rPr>
                <w:rFonts w:ascii="Arial" w:hAnsi="Arial" w:cs="Arial"/>
                <w:b/>
              </w:rPr>
            </w:pPr>
          </w:p>
        </w:tc>
      </w:tr>
      <w:tr w:rsidR="00230FED" w:rsidRPr="009333DA" w:rsidTr="00B87DF4">
        <w:trPr>
          <w:trHeight w:val="49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lastRenderedPageBreak/>
              <w:t>附件清单</w:t>
            </w:r>
          </w:p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（如有）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</w:p>
        </w:tc>
      </w:tr>
      <w:tr w:rsidR="00230FED" w:rsidRPr="009333DA" w:rsidTr="005D5FD2">
        <w:trPr>
          <w:trHeight w:val="55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230FED">
            <w:pPr>
              <w:spacing w:line="480" w:lineRule="atLeast"/>
              <w:jc w:val="center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 w:rsidRPr="009333DA">
              <w:rPr>
                <w:rFonts w:ascii="Arial" w:hAnsi="Arial" w:cs="Arial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D" w:rsidRPr="009333DA" w:rsidRDefault="00230FED" w:rsidP="00927444">
            <w:pPr>
              <w:spacing w:line="480" w:lineRule="atLeast"/>
              <w:jc w:val="left"/>
              <w:rPr>
                <w:rFonts w:ascii="Arial" w:hAnsi="Arial" w:cs="Arial"/>
                <w:bCs/>
                <w:i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iCs/>
                <w:color w:val="000000"/>
                <w:szCs w:val="21"/>
              </w:rPr>
              <w:t>201</w:t>
            </w:r>
            <w:r>
              <w:rPr>
                <w:rFonts w:ascii="Arial" w:hAnsi="Arial" w:cs="Arial" w:hint="eastAsia"/>
                <w:bCs/>
                <w:iCs/>
                <w:color w:val="000000"/>
                <w:szCs w:val="21"/>
              </w:rPr>
              <w:t>7.</w:t>
            </w:r>
            <w:r w:rsidR="00927444">
              <w:rPr>
                <w:rFonts w:ascii="Arial" w:hAnsi="Arial" w:cs="Arial"/>
                <w:bCs/>
                <w:iCs/>
                <w:color w:val="000000"/>
                <w:szCs w:val="21"/>
              </w:rPr>
              <w:t>11</w:t>
            </w:r>
            <w:r>
              <w:rPr>
                <w:rFonts w:ascii="Arial" w:hAnsi="Arial" w:cs="Arial"/>
                <w:bCs/>
                <w:iCs/>
                <w:color w:val="000000"/>
                <w:szCs w:val="21"/>
              </w:rPr>
              <w:t>.</w:t>
            </w:r>
            <w:r w:rsidR="00927444">
              <w:rPr>
                <w:rFonts w:ascii="Arial" w:hAnsi="Arial" w:cs="Arial"/>
                <w:bCs/>
                <w:iCs/>
                <w:color w:val="000000"/>
                <w:szCs w:val="21"/>
              </w:rPr>
              <w:t>9</w:t>
            </w:r>
          </w:p>
        </w:tc>
      </w:tr>
    </w:tbl>
    <w:p w:rsidR="00BA7085" w:rsidRDefault="00BA7085" w:rsidP="00E67559">
      <w:pPr>
        <w:ind w:rightChars="-297" w:right="-624"/>
        <w:rPr>
          <w:rFonts w:ascii="Arial" w:hAnsi="Arial" w:cs="Arial"/>
          <w:sz w:val="24"/>
        </w:rPr>
      </w:pPr>
    </w:p>
    <w:p w:rsidR="00BA7085" w:rsidRDefault="00BA7085" w:rsidP="00E67559">
      <w:pPr>
        <w:ind w:rightChars="-297" w:right="-624"/>
        <w:rPr>
          <w:rFonts w:ascii="Arial" w:hAnsi="Arial" w:cs="Arial"/>
          <w:sz w:val="24"/>
        </w:rPr>
      </w:pPr>
    </w:p>
    <w:p w:rsidR="00BA7085" w:rsidRPr="005D5FD2" w:rsidRDefault="00BA7085" w:rsidP="00E67559">
      <w:pPr>
        <w:ind w:rightChars="-297" w:right="-624"/>
        <w:rPr>
          <w:rFonts w:ascii="Arial" w:hAnsi="Arial" w:cs="Arial"/>
          <w:sz w:val="24"/>
        </w:rPr>
      </w:pPr>
      <w:bookmarkStart w:id="0" w:name="_GoBack"/>
      <w:bookmarkEnd w:id="0"/>
    </w:p>
    <w:sectPr w:rsidR="00BA7085" w:rsidRPr="005D5FD2" w:rsidSect="009B34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01" w:rsidRDefault="00161701"/>
  </w:endnote>
  <w:endnote w:type="continuationSeparator" w:id="0">
    <w:p w:rsidR="00161701" w:rsidRDefault="00161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01" w:rsidRDefault="00161701"/>
  </w:footnote>
  <w:footnote w:type="continuationSeparator" w:id="0">
    <w:p w:rsidR="00161701" w:rsidRDefault="001617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D0800"/>
    <w:multiLevelType w:val="hybridMultilevel"/>
    <w:tmpl w:val="D352909C"/>
    <w:lvl w:ilvl="0" w:tplc="D8A6D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9C6FA7"/>
    <w:multiLevelType w:val="hybridMultilevel"/>
    <w:tmpl w:val="2A7EAF24"/>
    <w:lvl w:ilvl="0" w:tplc="F5A8BECC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9A5D73"/>
    <w:multiLevelType w:val="hybridMultilevel"/>
    <w:tmpl w:val="0622AF56"/>
    <w:lvl w:ilvl="0" w:tplc="DC788C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49837095"/>
    <w:multiLevelType w:val="hybridMultilevel"/>
    <w:tmpl w:val="129EACB8"/>
    <w:lvl w:ilvl="0" w:tplc="56B27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6623C1"/>
    <w:multiLevelType w:val="hybridMultilevel"/>
    <w:tmpl w:val="B5FC24B6"/>
    <w:lvl w:ilvl="0" w:tplc="B712A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E07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A2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490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C0D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2BD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AA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A56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4D3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57E72"/>
    <w:multiLevelType w:val="hybridMultilevel"/>
    <w:tmpl w:val="C4F20D70"/>
    <w:lvl w:ilvl="0" w:tplc="CFB295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A0361D"/>
    <w:rsid w:val="0002173C"/>
    <w:rsid w:val="000360DB"/>
    <w:rsid w:val="0004488A"/>
    <w:rsid w:val="0005733D"/>
    <w:rsid w:val="00057ECD"/>
    <w:rsid w:val="000676B4"/>
    <w:rsid w:val="0008779C"/>
    <w:rsid w:val="000929E5"/>
    <w:rsid w:val="000B308A"/>
    <w:rsid w:val="000E32B9"/>
    <w:rsid w:val="000E41AF"/>
    <w:rsid w:val="000F510B"/>
    <w:rsid w:val="00116C4E"/>
    <w:rsid w:val="00121933"/>
    <w:rsid w:val="00121EB2"/>
    <w:rsid w:val="00126967"/>
    <w:rsid w:val="00127130"/>
    <w:rsid w:val="001330D6"/>
    <w:rsid w:val="001377A3"/>
    <w:rsid w:val="0014074D"/>
    <w:rsid w:val="00150BF9"/>
    <w:rsid w:val="00157C50"/>
    <w:rsid w:val="00157C8E"/>
    <w:rsid w:val="00161701"/>
    <w:rsid w:val="001712AC"/>
    <w:rsid w:val="0017664E"/>
    <w:rsid w:val="00176BA5"/>
    <w:rsid w:val="00182A09"/>
    <w:rsid w:val="0018564B"/>
    <w:rsid w:val="001A00C0"/>
    <w:rsid w:val="001A0B69"/>
    <w:rsid w:val="001A1F77"/>
    <w:rsid w:val="001C222C"/>
    <w:rsid w:val="001C7BFA"/>
    <w:rsid w:val="001D62CB"/>
    <w:rsid w:val="001F27C0"/>
    <w:rsid w:val="001F2E85"/>
    <w:rsid w:val="0020059C"/>
    <w:rsid w:val="00200D1D"/>
    <w:rsid w:val="00220E1E"/>
    <w:rsid w:val="00223584"/>
    <w:rsid w:val="00230FED"/>
    <w:rsid w:val="0025055C"/>
    <w:rsid w:val="0025245F"/>
    <w:rsid w:val="00271B10"/>
    <w:rsid w:val="00271C17"/>
    <w:rsid w:val="00272AE1"/>
    <w:rsid w:val="00274D8B"/>
    <w:rsid w:val="00276372"/>
    <w:rsid w:val="00282270"/>
    <w:rsid w:val="00292FAA"/>
    <w:rsid w:val="00296635"/>
    <w:rsid w:val="002A1319"/>
    <w:rsid w:val="002B5695"/>
    <w:rsid w:val="002B7942"/>
    <w:rsid w:val="002C21F3"/>
    <w:rsid w:val="002C2F78"/>
    <w:rsid w:val="002C5ACD"/>
    <w:rsid w:val="002E5B62"/>
    <w:rsid w:val="002F55E6"/>
    <w:rsid w:val="002F714E"/>
    <w:rsid w:val="00300619"/>
    <w:rsid w:val="00301FA8"/>
    <w:rsid w:val="00307722"/>
    <w:rsid w:val="0032703E"/>
    <w:rsid w:val="0033736C"/>
    <w:rsid w:val="003449C4"/>
    <w:rsid w:val="00346CDC"/>
    <w:rsid w:val="003516C8"/>
    <w:rsid w:val="00351A1E"/>
    <w:rsid w:val="00355028"/>
    <w:rsid w:val="00357219"/>
    <w:rsid w:val="00360E70"/>
    <w:rsid w:val="0036235C"/>
    <w:rsid w:val="00373298"/>
    <w:rsid w:val="00374688"/>
    <w:rsid w:val="003751B8"/>
    <w:rsid w:val="00375F79"/>
    <w:rsid w:val="0038403E"/>
    <w:rsid w:val="00384970"/>
    <w:rsid w:val="003902A0"/>
    <w:rsid w:val="00396346"/>
    <w:rsid w:val="003A199E"/>
    <w:rsid w:val="003A5C22"/>
    <w:rsid w:val="003A6259"/>
    <w:rsid w:val="003C1B6F"/>
    <w:rsid w:val="003C60DA"/>
    <w:rsid w:val="003C7D60"/>
    <w:rsid w:val="003E51EA"/>
    <w:rsid w:val="0040036E"/>
    <w:rsid w:val="0040196A"/>
    <w:rsid w:val="00407D47"/>
    <w:rsid w:val="00413A2A"/>
    <w:rsid w:val="00414BD2"/>
    <w:rsid w:val="00416F6E"/>
    <w:rsid w:val="00423623"/>
    <w:rsid w:val="00426776"/>
    <w:rsid w:val="00446C90"/>
    <w:rsid w:val="00453D42"/>
    <w:rsid w:val="00455812"/>
    <w:rsid w:val="00461DB3"/>
    <w:rsid w:val="00462704"/>
    <w:rsid w:val="004642D7"/>
    <w:rsid w:val="00465C36"/>
    <w:rsid w:val="004940DB"/>
    <w:rsid w:val="0049703A"/>
    <w:rsid w:val="004B5B8B"/>
    <w:rsid w:val="004C3DBE"/>
    <w:rsid w:val="004D58FF"/>
    <w:rsid w:val="004E5C78"/>
    <w:rsid w:val="004F1CC6"/>
    <w:rsid w:val="004F5213"/>
    <w:rsid w:val="004F6DBF"/>
    <w:rsid w:val="005059B0"/>
    <w:rsid w:val="00513BBC"/>
    <w:rsid w:val="005144A5"/>
    <w:rsid w:val="005148DD"/>
    <w:rsid w:val="0051784D"/>
    <w:rsid w:val="00526EE1"/>
    <w:rsid w:val="00530166"/>
    <w:rsid w:val="00530BAE"/>
    <w:rsid w:val="00535572"/>
    <w:rsid w:val="00544238"/>
    <w:rsid w:val="005612FA"/>
    <w:rsid w:val="00567F27"/>
    <w:rsid w:val="0057231D"/>
    <w:rsid w:val="00575077"/>
    <w:rsid w:val="00580001"/>
    <w:rsid w:val="00582A6A"/>
    <w:rsid w:val="00582F70"/>
    <w:rsid w:val="005852EB"/>
    <w:rsid w:val="00592635"/>
    <w:rsid w:val="0059356A"/>
    <w:rsid w:val="00597565"/>
    <w:rsid w:val="005A3DE9"/>
    <w:rsid w:val="005B2162"/>
    <w:rsid w:val="005B3BFE"/>
    <w:rsid w:val="005D4AEF"/>
    <w:rsid w:val="005D5FD2"/>
    <w:rsid w:val="00603132"/>
    <w:rsid w:val="006104FF"/>
    <w:rsid w:val="006235E8"/>
    <w:rsid w:val="00633F4F"/>
    <w:rsid w:val="00650888"/>
    <w:rsid w:val="00655EB3"/>
    <w:rsid w:val="0065765E"/>
    <w:rsid w:val="00657EE0"/>
    <w:rsid w:val="0068689A"/>
    <w:rsid w:val="00687110"/>
    <w:rsid w:val="006933E4"/>
    <w:rsid w:val="00695353"/>
    <w:rsid w:val="006A5E19"/>
    <w:rsid w:val="006B5AB8"/>
    <w:rsid w:val="006B639B"/>
    <w:rsid w:val="006C6D52"/>
    <w:rsid w:val="006D1DEE"/>
    <w:rsid w:val="006D436A"/>
    <w:rsid w:val="006E0388"/>
    <w:rsid w:val="006E33B0"/>
    <w:rsid w:val="00712672"/>
    <w:rsid w:val="007150A4"/>
    <w:rsid w:val="00730E67"/>
    <w:rsid w:val="00743DFB"/>
    <w:rsid w:val="00745780"/>
    <w:rsid w:val="00755848"/>
    <w:rsid w:val="007601E2"/>
    <w:rsid w:val="007660CF"/>
    <w:rsid w:val="00776A75"/>
    <w:rsid w:val="0078157A"/>
    <w:rsid w:val="00786736"/>
    <w:rsid w:val="007A3475"/>
    <w:rsid w:val="007B0F52"/>
    <w:rsid w:val="007B524A"/>
    <w:rsid w:val="007B6E33"/>
    <w:rsid w:val="007D52E1"/>
    <w:rsid w:val="007E61E5"/>
    <w:rsid w:val="007F4D4C"/>
    <w:rsid w:val="00813D87"/>
    <w:rsid w:val="00820793"/>
    <w:rsid w:val="008258D8"/>
    <w:rsid w:val="00851F3A"/>
    <w:rsid w:val="00853F48"/>
    <w:rsid w:val="0085610D"/>
    <w:rsid w:val="00860D7C"/>
    <w:rsid w:val="0086255C"/>
    <w:rsid w:val="008768B0"/>
    <w:rsid w:val="00880990"/>
    <w:rsid w:val="0088499F"/>
    <w:rsid w:val="008865F0"/>
    <w:rsid w:val="0089288F"/>
    <w:rsid w:val="008945AA"/>
    <w:rsid w:val="008A0196"/>
    <w:rsid w:val="008B2F4A"/>
    <w:rsid w:val="008C394B"/>
    <w:rsid w:val="008C5B67"/>
    <w:rsid w:val="008D0D83"/>
    <w:rsid w:val="008D291B"/>
    <w:rsid w:val="008E1018"/>
    <w:rsid w:val="008E4886"/>
    <w:rsid w:val="008F1341"/>
    <w:rsid w:val="008F7E1F"/>
    <w:rsid w:val="009031C7"/>
    <w:rsid w:val="00905B6A"/>
    <w:rsid w:val="00912D8B"/>
    <w:rsid w:val="00915EA4"/>
    <w:rsid w:val="00922CA0"/>
    <w:rsid w:val="00927444"/>
    <w:rsid w:val="009333DA"/>
    <w:rsid w:val="009454C4"/>
    <w:rsid w:val="00945B12"/>
    <w:rsid w:val="00953463"/>
    <w:rsid w:val="00954340"/>
    <w:rsid w:val="00965B1F"/>
    <w:rsid w:val="00975E83"/>
    <w:rsid w:val="00981150"/>
    <w:rsid w:val="0098408A"/>
    <w:rsid w:val="00991BF0"/>
    <w:rsid w:val="009A4B35"/>
    <w:rsid w:val="009B3445"/>
    <w:rsid w:val="009C5BE4"/>
    <w:rsid w:val="009E24DF"/>
    <w:rsid w:val="009E57B2"/>
    <w:rsid w:val="009E58C5"/>
    <w:rsid w:val="009E6C63"/>
    <w:rsid w:val="00A011B2"/>
    <w:rsid w:val="00A024BE"/>
    <w:rsid w:val="00A12DBF"/>
    <w:rsid w:val="00A24513"/>
    <w:rsid w:val="00A26608"/>
    <w:rsid w:val="00A308EE"/>
    <w:rsid w:val="00A436F9"/>
    <w:rsid w:val="00A45A77"/>
    <w:rsid w:val="00A4611A"/>
    <w:rsid w:val="00A474E7"/>
    <w:rsid w:val="00A47DA1"/>
    <w:rsid w:val="00A552BB"/>
    <w:rsid w:val="00A6428F"/>
    <w:rsid w:val="00A7151B"/>
    <w:rsid w:val="00A73108"/>
    <w:rsid w:val="00A75973"/>
    <w:rsid w:val="00A80122"/>
    <w:rsid w:val="00A90FC2"/>
    <w:rsid w:val="00AB0018"/>
    <w:rsid w:val="00AD2316"/>
    <w:rsid w:val="00AD6075"/>
    <w:rsid w:val="00B06F6D"/>
    <w:rsid w:val="00B128B7"/>
    <w:rsid w:val="00B1484C"/>
    <w:rsid w:val="00B17A32"/>
    <w:rsid w:val="00B17FC6"/>
    <w:rsid w:val="00B32A5E"/>
    <w:rsid w:val="00B3510B"/>
    <w:rsid w:val="00B42A01"/>
    <w:rsid w:val="00B64C52"/>
    <w:rsid w:val="00B678B2"/>
    <w:rsid w:val="00B82D07"/>
    <w:rsid w:val="00B845D2"/>
    <w:rsid w:val="00B84BD7"/>
    <w:rsid w:val="00B87DF4"/>
    <w:rsid w:val="00B95E15"/>
    <w:rsid w:val="00BA04CE"/>
    <w:rsid w:val="00BA2E0C"/>
    <w:rsid w:val="00BA4CF1"/>
    <w:rsid w:val="00BA7085"/>
    <w:rsid w:val="00BB2EBB"/>
    <w:rsid w:val="00BB3FC4"/>
    <w:rsid w:val="00BB6756"/>
    <w:rsid w:val="00BB6C16"/>
    <w:rsid w:val="00BC7FCF"/>
    <w:rsid w:val="00BE6022"/>
    <w:rsid w:val="00BF2660"/>
    <w:rsid w:val="00C03715"/>
    <w:rsid w:val="00C060AB"/>
    <w:rsid w:val="00C07D4A"/>
    <w:rsid w:val="00C14B13"/>
    <w:rsid w:val="00C21A11"/>
    <w:rsid w:val="00C32B87"/>
    <w:rsid w:val="00C4207E"/>
    <w:rsid w:val="00C5363D"/>
    <w:rsid w:val="00C60CF1"/>
    <w:rsid w:val="00C67430"/>
    <w:rsid w:val="00C7169D"/>
    <w:rsid w:val="00C758D6"/>
    <w:rsid w:val="00C776E2"/>
    <w:rsid w:val="00C82802"/>
    <w:rsid w:val="00C93DF1"/>
    <w:rsid w:val="00C96FF8"/>
    <w:rsid w:val="00CA3564"/>
    <w:rsid w:val="00CB221A"/>
    <w:rsid w:val="00CD5CA7"/>
    <w:rsid w:val="00D12E16"/>
    <w:rsid w:val="00D2249B"/>
    <w:rsid w:val="00D2597E"/>
    <w:rsid w:val="00D26C6D"/>
    <w:rsid w:val="00D3326D"/>
    <w:rsid w:val="00D34293"/>
    <w:rsid w:val="00D40C32"/>
    <w:rsid w:val="00D52F01"/>
    <w:rsid w:val="00D53008"/>
    <w:rsid w:val="00D54DB6"/>
    <w:rsid w:val="00D620EC"/>
    <w:rsid w:val="00D657CE"/>
    <w:rsid w:val="00D665FE"/>
    <w:rsid w:val="00D6666E"/>
    <w:rsid w:val="00D7598B"/>
    <w:rsid w:val="00D82403"/>
    <w:rsid w:val="00D82F95"/>
    <w:rsid w:val="00D8563D"/>
    <w:rsid w:val="00DA36E7"/>
    <w:rsid w:val="00DB49AC"/>
    <w:rsid w:val="00DB4E69"/>
    <w:rsid w:val="00DB725A"/>
    <w:rsid w:val="00DD313A"/>
    <w:rsid w:val="00DE4E9F"/>
    <w:rsid w:val="00DF5DF0"/>
    <w:rsid w:val="00DF74B3"/>
    <w:rsid w:val="00E00797"/>
    <w:rsid w:val="00E07499"/>
    <w:rsid w:val="00E12307"/>
    <w:rsid w:val="00E151F5"/>
    <w:rsid w:val="00E16263"/>
    <w:rsid w:val="00E26B23"/>
    <w:rsid w:val="00E4119A"/>
    <w:rsid w:val="00E621A2"/>
    <w:rsid w:val="00E647CA"/>
    <w:rsid w:val="00E67559"/>
    <w:rsid w:val="00E70D76"/>
    <w:rsid w:val="00E70D79"/>
    <w:rsid w:val="00E71828"/>
    <w:rsid w:val="00E72967"/>
    <w:rsid w:val="00E76429"/>
    <w:rsid w:val="00E83BE4"/>
    <w:rsid w:val="00E87337"/>
    <w:rsid w:val="00E95EC2"/>
    <w:rsid w:val="00E9636C"/>
    <w:rsid w:val="00EA1EE9"/>
    <w:rsid w:val="00ED2538"/>
    <w:rsid w:val="00EF7E1F"/>
    <w:rsid w:val="00F0367A"/>
    <w:rsid w:val="00F05528"/>
    <w:rsid w:val="00F30647"/>
    <w:rsid w:val="00F31DB3"/>
    <w:rsid w:val="00F337D5"/>
    <w:rsid w:val="00F36F04"/>
    <w:rsid w:val="00F44F3E"/>
    <w:rsid w:val="00F45C0A"/>
    <w:rsid w:val="00F4610B"/>
    <w:rsid w:val="00F71E6C"/>
    <w:rsid w:val="00F75726"/>
    <w:rsid w:val="00F7713C"/>
    <w:rsid w:val="00F94D65"/>
    <w:rsid w:val="00F96773"/>
    <w:rsid w:val="00F9797E"/>
    <w:rsid w:val="00FA51F4"/>
    <w:rsid w:val="00FB3830"/>
    <w:rsid w:val="00FC7935"/>
    <w:rsid w:val="00FE0936"/>
    <w:rsid w:val="2EF9595C"/>
    <w:rsid w:val="33B911CE"/>
    <w:rsid w:val="3A1144D2"/>
    <w:rsid w:val="50A0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ED8178E-B2D1-4CA0-B55D-0E6B26BE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4238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4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4238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7E61E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258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58D8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664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7664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7664E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7664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7664E"/>
    <w:rPr>
      <w:b/>
      <w:bCs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B725A"/>
    <w:pPr>
      <w:ind w:firstLineChars="200" w:firstLine="420"/>
    </w:pPr>
  </w:style>
  <w:style w:type="paragraph" w:customStyle="1" w:styleId="Default">
    <w:name w:val="Default"/>
    <w:rsid w:val="00953463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7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373B-89B8-47DB-B347-17B51739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320</Words>
  <Characters>1829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2145</CharactersWithSpaces>
  <SharedDoc>false</SharedDoc>
  <HLinks>
    <vt:vector size="6" baseType="variant"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http://baike.baidu.com/subview/43111/5071585.htm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300375                              证券简称：鹏翎股份</dc:title>
  <dc:creator>gaolu</dc:creator>
  <cp:lastModifiedBy>魏泉胜</cp:lastModifiedBy>
  <cp:revision>14</cp:revision>
  <cp:lastPrinted>2017-11-09T01:24:00Z</cp:lastPrinted>
  <dcterms:created xsi:type="dcterms:W3CDTF">2017-05-13T03:48:00Z</dcterms:created>
  <dcterms:modified xsi:type="dcterms:W3CDTF">2017-11-09T07:08:00Z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